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E71D" w14:textId="77777777" w:rsidR="006C5411" w:rsidRPr="002B4735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2B4735">
        <w:rPr>
          <w:rFonts w:ascii="Tahoma" w:eastAsia="Times New Roman" w:hAnsi="Tahoma" w:cs="Tahoma"/>
        </w:rPr>
        <w:t xml:space="preserve">Załącznik Nr 3 do Regulaminu </w:t>
      </w:r>
    </w:p>
    <w:p w14:paraId="2EA3F97C" w14:textId="77777777" w:rsidR="006C5411" w:rsidRPr="00760FF5" w:rsidRDefault="006C5411" w:rsidP="006C5411">
      <w:pPr>
        <w:spacing w:after="480" w:line="240" w:lineRule="auto"/>
        <w:jc w:val="right"/>
        <w:rPr>
          <w:rFonts w:ascii="Tahoma" w:eastAsia="Times New Roman" w:hAnsi="Tahoma" w:cs="Tahoma"/>
          <w:b/>
        </w:rPr>
      </w:pPr>
      <w:r w:rsidRPr="002B4735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2B4735">
        <w:rPr>
          <w:rFonts w:ascii="Tahoma" w:eastAsia="Times New Roman" w:hAnsi="Tahoma" w:cs="Tahoma"/>
        </w:rPr>
        <w:t xml:space="preserve"> Małopolskiego Plebiscytu „Poza Stereotypem</w:t>
      </w:r>
      <w:r w:rsidRPr="002B4735">
        <w:rPr>
          <w:rFonts w:ascii="Tahoma" w:eastAsia="Times New Roman" w:hAnsi="Tahoma" w:cs="Tahoma"/>
          <w:b/>
        </w:rPr>
        <w:t xml:space="preserve"> </w:t>
      </w:r>
      <w:r w:rsidRPr="002B4735">
        <w:rPr>
          <w:rFonts w:ascii="Tahoma" w:eastAsia="Times New Roman" w:hAnsi="Tahoma" w:cs="Tahoma"/>
        </w:rPr>
        <w:t>- Seniorka i Senior Roku”</w:t>
      </w:r>
    </w:p>
    <w:p w14:paraId="63A6DB7E" w14:textId="77777777" w:rsidR="006C5411" w:rsidRPr="00EF10F6" w:rsidRDefault="006C5411" w:rsidP="00151AF3">
      <w:pPr>
        <w:pStyle w:val="Nagwek2"/>
      </w:pPr>
      <w:r w:rsidRPr="00EF10F6">
        <w:t xml:space="preserve">KLAUZULA ZGODY </w:t>
      </w:r>
    </w:p>
    <w:p w14:paraId="133F5BA0" w14:textId="77777777" w:rsidR="006C5411" w:rsidRPr="00EF10F6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00AABD5B" w14:textId="77777777" w:rsidR="006C5411" w:rsidRPr="00EF10F6" w:rsidRDefault="006C5411" w:rsidP="006C5411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312EF053" w14:textId="77777777" w:rsidR="006C5411" w:rsidRPr="00EF10F6" w:rsidRDefault="006C5411" w:rsidP="006C5411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w zakresie zawartym w formularzu rekomendacji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</w:t>
      </w:r>
      <w:r>
        <w:rPr>
          <w:rFonts w:ascii="Tahoma" w:eastAsia="Times New Roman" w:hAnsi="Tahoma" w:cs="Tahoma"/>
          <w:sz w:val="24"/>
          <w:szCs w:val="24"/>
        </w:rPr>
        <w:t xml:space="preserve"> Seniorka 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Senior</w:t>
      </w:r>
      <w:r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- Regionalny Ośrodek Polityki Społecznej w Krakowie w celu przeprowadzenia Plebiscytu. </w:t>
      </w:r>
    </w:p>
    <w:p w14:paraId="70C676B1" w14:textId="77777777" w:rsidR="006C5411" w:rsidRPr="00EF10F6" w:rsidRDefault="006C5411" w:rsidP="006C5411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08C46824" w14:textId="77777777" w:rsidR="006C5411" w:rsidRPr="00EF10F6" w:rsidRDefault="006C5411" w:rsidP="006C5411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71DBE44C" w14:textId="39601C63" w:rsidR="006C5411" w:rsidRPr="00EF10F6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</w:t>
      </w:r>
      <w:hyperlink r:id="rId8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1BD232CB" w14:textId="77777777" w:rsidR="006C5411" w:rsidRPr="00EF10F6" w:rsidRDefault="006C5411" w:rsidP="006C5411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69F360E6" w14:textId="77777777" w:rsidR="006C5411" w:rsidRDefault="006C5411" w:rsidP="006C5411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38D93883" w14:textId="77777777" w:rsidR="006C5411" w:rsidRDefault="006C5411" w:rsidP="006C5411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0059D515" w14:textId="77777777" w:rsidR="006C5411" w:rsidRDefault="006C5411" w:rsidP="00151AF3">
      <w:pPr>
        <w:pStyle w:val="Nagwek2"/>
        <w:spacing w:after="100" w:afterAutospacing="1"/>
      </w:pPr>
      <w:r w:rsidRPr="00EF10F6">
        <w:lastRenderedPageBreak/>
        <w:t>KLAUZULA INFORMACYJNA</w:t>
      </w:r>
    </w:p>
    <w:p w14:paraId="115031CA" w14:textId="77777777" w:rsidR="006C5411" w:rsidRPr="009046FE" w:rsidRDefault="006C5411" w:rsidP="006C5411">
      <w:pPr>
        <w:spacing w:after="0" w:line="48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(Informacja dla osoby rekomendującej/osoby uprawnionej do reprezentowania podmiotu rekomendującego)</w:t>
      </w:r>
    </w:p>
    <w:p w14:paraId="4C92DDD6" w14:textId="77777777" w:rsidR="006C5411" w:rsidRPr="00E6571A" w:rsidRDefault="006C5411" w:rsidP="006C5411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E6571A">
        <w:rPr>
          <w:rFonts w:ascii="Tahoma" w:eastAsiaTheme="minorHAnsi" w:hAnsi="Tahoma" w:cs="Tahoma"/>
          <w:sz w:val="24"/>
          <w:szCs w:val="24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39553F94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674DED8" w14:textId="49FFE20D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 w:hanging="357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9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1C95C249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przetwarzane będą na podstawie wyrażonej 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84B3EBD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9B2B8CB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>przetwarzane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Pr="00EF10F6">
        <w:rPr>
          <w:rFonts w:ascii="Tahoma" w:eastAsia="Times New Roman" w:hAnsi="Tahoma" w:cs="Tahoma"/>
          <w:sz w:val="24"/>
          <w:szCs w:val="24"/>
        </w:rPr>
        <w:t>, a także</w:t>
      </w:r>
      <w:r w:rsidRPr="00C9354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8681F50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6D85F230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46A90922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5DD03431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 xml:space="preserve">do żądania ograniczenia przetwarzania danych, </w:t>
      </w:r>
    </w:p>
    <w:p w14:paraId="176F29A6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1E9D83B9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1BD30F73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B046DF2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>do żądania usunięcia danych (prawo do bycia zapomnianym).</w:t>
      </w:r>
    </w:p>
    <w:p w14:paraId="43FA951C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F3735D9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EF10F6">
        <w:rPr>
          <w:rFonts w:ascii="Tahoma" w:eastAsia="Times New Roman" w:hAnsi="Tahoma" w:cs="Tahoma"/>
          <w:sz w:val="24"/>
          <w:szCs w:val="24"/>
        </w:rPr>
        <w:t>przedstawienia rekomendacji do XV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0419CE81" w14:textId="77777777" w:rsidR="006C5411" w:rsidRDefault="006C5411" w:rsidP="006C5411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 dane osobowe w maksymalnym zakresie: imię i nazwisko, dane adresowe pozyskaliśmy od osoby zgłaszającej/podmiotu zgłaszającego Kandydatki/Kandydatów do tytułu Seniorka/Senior Roku.</w:t>
      </w:r>
    </w:p>
    <w:p w14:paraId="6D13EA53" w14:textId="77777777" w:rsidR="006C5411" w:rsidRPr="00EF10F6" w:rsidRDefault="006C5411" w:rsidP="006C5411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30116C96" w14:textId="77777777" w:rsidR="006C5411" w:rsidRPr="00F81EC8" w:rsidRDefault="006C5411" w:rsidP="006C5411">
      <w:pPr>
        <w:numPr>
          <w:ilvl w:val="0"/>
          <w:numId w:val="21"/>
        </w:numPr>
        <w:spacing w:before="100" w:beforeAutospacing="1" w:after="5040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sectPr w:rsidR="006C5411" w:rsidRPr="00F81EC8" w:rsidSect="001828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0D7E" w14:textId="77777777" w:rsidR="00810A3C" w:rsidRDefault="00810A3C" w:rsidP="00AD42EC">
      <w:pPr>
        <w:spacing w:after="0" w:line="240" w:lineRule="auto"/>
      </w:pPr>
      <w:r>
        <w:separator/>
      </w:r>
    </w:p>
  </w:endnote>
  <w:endnote w:type="continuationSeparator" w:id="0">
    <w:p w14:paraId="591B2066" w14:textId="77777777" w:rsidR="00810A3C" w:rsidRDefault="00810A3C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7">
          <w:rPr>
            <w:noProof/>
          </w:rPr>
          <w:t>6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AAF" w14:textId="77777777" w:rsidR="00810A3C" w:rsidRDefault="00810A3C" w:rsidP="00AD42EC">
      <w:pPr>
        <w:spacing w:after="0" w:line="240" w:lineRule="auto"/>
      </w:pPr>
      <w:r>
        <w:separator/>
      </w:r>
    </w:p>
  </w:footnote>
  <w:footnote w:type="continuationSeparator" w:id="0">
    <w:p w14:paraId="523C7ADF" w14:textId="77777777" w:rsidR="00810A3C" w:rsidRDefault="00810A3C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689057">
    <w:abstractNumId w:val="8"/>
  </w:num>
  <w:num w:numId="2" w16cid:durableId="428241368">
    <w:abstractNumId w:val="1"/>
  </w:num>
  <w:num w:numId="3" w16cid:durableId="1425490386">
    <w:abstractNumId w:val="28"/>
  </w:num>
  <w:num w:numId="4" w16cid:durableId="730924752">
    <w:abstractNumId w:val="35"/>
  </w:num>
  <w:num w:numId="5" w16cid:durableId="105390808">
    <w:abstractNumId w:val="17"/>
  </w:num>
  <w:num w:numId="6" w16cid:durableId="763694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964742">
    <w:abstractNumId w:val="25"/>
  </w:num>
  <w:num w:numId="8" w16cid:durableId="804389474">
    <w:abstractNumId w:val="37"/>
  </w:num>
  <w:num w:numId="9" w16cid:durableId="1405879556">
    <w:abstractNumId w:val="23"/>
  </w:num>
  <w:num w:numId="10" w16cid:durableId="1667128154">
    <w:abstractNumId w:val="2"/>
  </w:num>
  <w:num w:numId="11" w16cid:durableId="317809032">
    <w:abstractNumId w:val="16"/>
  </w:num>
  <w:num w:numId="12" w16cid:durableId="217978022">
    <w:abstractNumId w:val="21"/>
  </w:num>
  <w:num w:numId="13" w16cid:durableId="425613233">
    <w:abstractNumId w:val="9"/>
  </w:num>
  <w:num w:numId="14" w16cid:durableId="891695406">
    <w:abstractNumId w:val="14"/>
  </w:num>
  <w:num w:numId="15" w16cid:durableId="675041600">
    <w:abstractNumId w:val="31"/>
  </w:num>
  <w:num w:numId="16" w16cid:durableId="1051344776">
    <w:abstractNumId w:val="7"/>
  </w:num>
  <w:num w:numId="17" w16cid:durableId="330302002">
    <w:abstractNumId w:val="36"/>
  </w:num>
  <w:num w:numId="18" w16cid:durableId="1366446348">
    <w:abstractNumId w:val="34"/>
  </w:num>
  <w:num w:numId="19" w16cid:durableId="1672483996">
    <w:abstractNumId w:val="6"/>
  </w:num>
  <w:num w:numId="20" w16cid:durableId="1085490764">
    <w:abstractNumId w:val="22"/>
  </w:num>
  <w:num w:numId="21" w16cid:durableId="1109545290">
    <w:abstractNumId w:val="13"/>
  </w:num>
  <w:num w:numId="22" w16cid:durableId="1151825182">
    <w:abstractNumId w:val="29"/>
  </w:num>
  <w:num w:numId="23" w16cid:durableId="808353652">
    <w:abstractNumId w:val="30"/>
  </w:num>
  <w:num w:numId="24" w16cid:durableId="975798148">
    <w:abstractNumId w:val="12"/>
  </w:num>
  <w:num w:numId="25" w16cid:durableId="1988780992">
    <w:abstractNumId w:val="11"/>
  </w:num>
  <w:num w:numId="26" w16cid:durableId="978998948">
    <w:abstractNumId w:val="20"/>
  </w:num>
  <w:num w:numId="27" w16cid:durableId="1506749400">
    <w:abstractNumId w:val="32"/>
  </w:num>
  <w:num w:numId="28" w16cid:durableId="377704562">
    <w:abstractNumId w:val="33"/>
  </w:num>
  <w:num w:numId="29" w16cid:durableId="111294314">
    <w:abstractNumId w:val="10"/>
  </w:num>
  <w:num w:numId="30" w16cid:durableId="636689250">
    <w:abstractNumId w:val="5"/>
  </w:num>
  <w:num w:numId="31" w16cid:durableId="491289108">
    <w:abstractNumId w:val="27"/>
  </w:num>
  <w:num w:numId="32" w16cid:durableId="754783052">
    <w:abstractNumId w:val="18"/>
  </w:num>
  <w:num w:numId="33" w16cid:durableId="23332268">
    <w:abstractNumId w:val="19"/>
  </w:num>
  <w:num w:numId="34" w16cid:durableId="874849160">
    <w:abstractNumId w:val="0"/>
  </w:num>
  <w:num w:numId="35" w16cid:durableId="400838110">
    <w:abstractNumId w:val="4"/>
  </w:num>
  <w:num w:numId="36" w16cid:durableId="1437020493">
    <w:abstractNumId w:val="26"/>
  </w:num>
  <w:num w:numId="37" w16cid:durableId="215245280">
    <w:abstractNumId w:val="3"/>
  </w:num>
  <w:num w:numId="38" w16cid:durableId="1200823699">
    <w:abstractNumId w:val="15"/>
  </w:num>
  <w:num w:numId="39" w16cid:durableId="1954169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1A86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5F8A"/>
    <w:rsid w:val="000D6753"/>
    <w:rsid w:val="000D681D"/>
    <w:rsid w:val="000F1CA8"/>
    <w:rsid w:val="00115326"/>
    <w:rsid w:val="00151337"/>
    <w:rsid w:val="001513C4"/>
    <w:rsid w:val="00151AF3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137E6"/>
    <w:rsid w:val="00214C87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169D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0297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3C5"/>
    <w:rsid w:val="003B3449"/>
    <w:rsid w:val="003C2C3E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2E21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44317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411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48EA"/>
    <w:rsid w:val="007C6B80"/>
    <w:rsid w:val="007C7981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0A3C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C7B88"/>
    <w:rsid w:val="008D1C67"/>
    <w:rsid w:val="008D7476"/>
    <w:rsid w:val="008E262D"/>
    <w:rsid w:val="008F0838"/>
    <w:rsid w:val="008F34FC"/>
    <w:rsid w:val="008F75C8"/>
    <w:rsid w:val="009046FE"/>
    <w:rsid w:val="00907FC4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45FB2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3DD0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1C18"/>
    <w:rsid w:val="00D26CAE"/>
    <w:rsid w:val="00D3724D"/>
    <w:rsid w:val="00D43A52"/>
    <w:rsid w:val="00D5048E"/>
    <w:rsid w:val="00D5109C"/>
    <w:rsid w:val="00D62FA4"/>
    <w:rsid w:val="00D700F7"/>
    <w:rsid w:val="00D765C4"/>
    <w:rsid w:val="00D82770"/>
    <w:rsid w:val="00D857EC"/>
    <w:rsid w:val="00D915DA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E1B2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E0CA5"/>
    <w:rsid w:val="00FE4182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6FB2"/>
  <w15:docId w15:val="{B84F7C37-AD1C-428F-8B40-1946DDD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C7B88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7B88"/>
    <w:rPr>
      <w:rFonts w:ascii="Tahoma" w:eastAsia="Times New Roman" w:hAnsi="Tahoma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B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ops.kra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F665-D01C-4C33-A267-7E18D4E2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Seniorka i senior roku XVII edycja</dc:title>
  <dc:creator>esolecka</dc:creator>
  <cp:lastModifiedBy>mbras</cp:lastModifiedBy>
  <cp:revision>6</cp:revision>
  <cp:lastPrinted>2023-05-09T08:25:00Z</cp:lastPrinted>
  <dcterms:created xsi:type="dcterms:W3CDTF">2023-04-20T09:26:00Z</dcterms:created>
  <dcterms:modified xsi:type="dcterms:W3CDTF">2023-05-15T07:09:00Z</dcterms:modified>
</cp:coreProperties>
</file>